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C603" w14:textId="7D9D4B9F" w:rsidR="00122C77" w:rsidRDefault="00122C77">
      <w:pPr>
        <w:spacing w:after="0"/>
        <w:ind w:firstLine="709"/>
        <w:jc w:val="center"/>
      </w:pPr>
      <w:r w:rsidRPr="001102DD">
        <w:rPr>
          <w:noProof/>
        </w:rPr>
        <w:drawing>
          <wp:inline distT="0" distB="0" distL="0" distR="0" wp14:anchorId="166B0E2C" wp14:editId="240B67C2">
            <wp:extent cx="5924550" cy="1695450"/>
            <wp:effectExtent l="0" t="0" r="0" b="0"/>
            <wp:docPr id="15029705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EBFDD" w14:textId="77777777" w:rsidR="00122C77" w:rsidRDefault="00122C77">
      <w:pPr>
        <w:spacing w:after="0"/>
        <w:ind w:firstLine="709"/>
        <w:jc w:val="center"/>
      </w:pPr>
    </w:p>
    <w:p w14:paraId="01000000" w14:textId="42D22769" w:rsidR="002E66CB" w:rsidRDefault="00000000">
      <w:pPr>
        <w:spacing w:after="0"/>
        <w:ind w:firstLine="709"/>
        <w:jc w:val="center"/>
      </w:pPr>
      <w:r>
        <w:t>Акт о правилах поведения в транспортном средстве:</w:t>
      </w:r>
    </w:p>
    <w:p w14:paraId="03000000" w14:textId="7D746F46" w:rsidR="002E66CB" w:rsidRDefault="00000000">
      <w:pPr>
        <w:spacing w:after="0"/>
        <w:ind w:firstLine="709"/>
        <w:jc w:val="center"/>
      </w:pPr>
      <w:r>
        <w:t>Автобус</w:t>
      </w:r>
      <w:r w:rsidRPr="00681FBB">
        <w:rPr>
          <w:lang w:val="en-US"/>
        </w:rPr>
        <w:t xml:space="preserve"> </w:t>
      </w:r>
      <w:r w:rsidR="00122C77">
        <w:t>______________________</w:t>
      </w:r>
      <w:r>
        <w:t>Дата перевозки _____________</w:t>
      </w:r>
    </w:p>
    <w:p w14:paraId="04000000" w14:textId="77777777" w:rsidR="002E66CB" w:rsidRDefault="002E66CB">
      <w:pPr>
        <w:spacing w:after="0"/>
        <w:ind w:firstLine="709"/>
        <w:jc w:val="center"/>
      </w:pPr>
    </w:p>
    <w:p w14:paraId="05000000" w14:textId="77777777" w:rsidR="002E66CB" w:rsidRDefault="00000000">
      <w:pPr>
        <w:jc w:val="both"/>
      </w:pPr>
      <w:r>
        <w:t>В ТС запрещается нахождения пассажиров Фрахтователя в состоянии алкогольного, наркотического опьянения, реально угрожающем безопасности сотрудникам Фрахтовщика и\или другим пассажирам, а равно в случае противоправного и аморального поведения пассажира (пассажиров);</w:t>
      </w:r>
    </w:p>
    <w:p w14:paraId="06000000" w14:textId="77777777" w:rsidR="002E66CB" w:rsidRDefault="00000000">
      <w:pPr>
        <w:jc w:val="both"/>
      </w:pPr>
      <w:r>
        <w:t>Так же Фрахтовщик вправе взыскать с ответственного лица со стороны Фрахтователя штраф в размере 10000 (Десяти тысяч) рублей за порчу салона. Сумма штрафа может быть больше или меньше указанной суммы при оценке нанесенного ущерба.</w:t>
      </w:r>
    </w:p>
    <w:p w14:paraId="07000000" w14:textId="77777777" w:rsidR="002E66CB" w:rsidRDefault="00000000">
      <w:pPr>
        <w:spacing w:after="0"/>
        <w:ind w:firstLine="709"/>
        <w:jc w:val="both"/>
      </w:pPr>
      <w:r>
        <w:t xml:space="preserve">Пассажиры </w:t>
      </w:r>
      <w:proofErr w:type="gramStart"/>
      <w:r>
        <w:t>обязуются :</w:t>
      </w:r>
      <w:proofErr w:type="gramEnd"/>
    </w:p>
    <w:p w14:paraId="08000000" w14:textId="77777777" w:rsidR="002E66CB" w:rsidRDefault="00000000">
      <w:pPr>
        <w:numPr>
          <w:ilvl w:val="0"/>
          <w:numId w:val="1"/>
        </w:numPr>
        <w:spacing w:after="0"/>
        <w:jc w:val="both"/>
      </w:pPr>
      <w:r>
        <w:t>Заходить и покидать автобус только после того, как он полностью остановится.</w:t>
      </w:r>
    </w:p>
    <w:p w14:paraId="09000000" w14:textId="77777777" w:rsidR="002E66CB" w:rsidRDefault="00000000">
      <w:pPr>
        <w:numPr>
          <w:ilvl w:val="0"/>
          <w:numId w:val="1"/>
        </w:numPr>
        <w:spacing w:after="0"/>
        <w:jc w:val="both"/>
      </w:pPr>
      <w:r>
        <w:t>Бережно обращаться с оборудованием автобуса: не портить обивку, не делать надписи и т.д. </w:t>
      </w:r>
    </w:p>
    <w:p w14:paraId="0A000000" w14:textId="77777777" w:rsidR="002E66CB" w:rsidRDefault="00000000">
      <w:pPr>
        <w:numPr>
          <w:ilvl w:val="0"/>
          <w:numId w:val="1"/>
        </w:numPr>
        <w:spacing w:after="0"/>
        <w:jc w:val="both"/>
      </w:pPr>
      <w:r>
        <w:t>Нести материальную ответственность за ущерб, причинённый транспорту.</w:t>
      </w:r>
    </w:p>
    <w:p w14:paraId="0B000000" w14:textId="77777777" w:rsidR="002E66CB" w:rsidRDefault="002E66CB">
      <w:pPr>
        <w:spacing w:after="0"/>
        <w:ind w:left="720"/>
        <w:jc w:val="both"/>
      </w:pPr>
    </w:p>
    <w:p w14:paraId="0C000000" w14:textId="77777777" w:rsidR="002E66CB" w:rsidRDefault="00000000">
      <w:pPr>
        <w:spacing w:after="0"/>
        <w:ind w:firstLine="709"/>
        <w:jc w:val="both"/>
      </w:pPr>
      <w:r>
        <w:t>Пассажиру запрещается</w:t>
      </w:r>
    </w:p>
    <w:p w14:paraId="0D000000" w14:textId="77777777" w:rsidR="002E66CB" w:rsidRDefault="00000000">
      <w:pPr>
        <w:numPr>
          <w:ilvl w:val="0"/>
          <w:numId w:val="2"/>
        </w:numPr>
        <w:spacing w:after="0"/>
        <w:jc w:val="both"/>
      </w:pPr>
      <w:r>
        <w:t>Употреблять в поездке алкоголь и наркотические вещества; садиться в автобус в алкогольном или наркотическом опьянении.</w:t>
      </w:r>
    </w:p>
    <w:p w14:paraId="0E000000" w14:textId="77777777" w:rsidR="002E66CB" w:rsidRDefault="00000000">
      <w:pPr>
        <w:numPr>
          <w:ilvl w:val="0"/>
          <w:numId w:val="2"/>
        </w:numPr>
        <w:spacing w:after="0"/>
        <w:jc w:val="both"/>
      </w:pPr>
      <w:r>
        <w:t>Курить в салоне и в туалетах автобуса.</w:t>
      </w:r>
    </w:p>
    <w:p w14:paraId="0F000000" w14:textId="77777777" w:rsidR="002E66CB" w:rsidRDefault="00000000">
      <w:pPr>
        <w:numPr>
          <w:ilvl w:val="0"/>
          <w:numId w:val="2"/>
        </w:numPr>
        <w:spacing w:after="0"/>
        <w:jc w:val="both"/>
      </w:pPr>
      <w:r>
        <w:t>Нарушать общественный порядок, оскорблять других пассажиров, сквернословить, наносить ущерб чужому имуществу.</w:t>
      </w:r>
    </w:p>
    <w:p w14:paraId="10000000" w14:textId="77777777" w:rsidR="002E66CB" w:rsidRDefault="00000000">
      <w:pPr>
        <w:numPr>
          <w:ilvl w:val="0"/>
          <w:numId w:val="2"/>
        </w:numPr>
        <w:spacing w:after="0"/>
        <w:jc w:val="both"/>
      </w:pPr>
      <w:r>
        <w:t>Ездить в грязной одежде, провозить дурно пахнущие и грязные предметы, которые могут запачкать салон и других пассажиров.</w:t>
      </w:r>
    </w:p>
    <w:p w14:paraId="11000000" w14:textId="77777777" w:rsidR="002E66CB" w:rsidRDefault="00000000">
      <w:pPr>
        <w:numPr>
          <w:ilvl w:val="0"/>
          <w:numId w:val="2"/>
        </w:numPr>
        <w:spacing w:after="0"/>
        <w:jc w:val="both"/>
      </w:pPr>
      <w:r>
        <w:t>Брать в поездку токсичные, взрывчатые, горючие вещества, провозить без чехлов оружие и ножи.</w:t>
      </w:r>
    </w:p>
    <w:p w14:paraId="12000000" w14:textId="77777777" w:rsidR="002E66CB" w:rsidRDefault="00000000">
      <w:pPr>
        <w:numPr>
          <w:ilvl w:val="0"/>
          <w:numId w:val="2"/>
        </w:numPr>
        <w:spacing w:after="0"/>
        <w:jc w:val="both"/>
      </w:pPr>
      <w:r>
        <w:t>Открывать окна без разрешения водителя и высовываться из них.</w:t>
      </w:r>
    </w:p>
    <w:p w14:paraId="13000000" w14:textId="77777777" w:rsidR="002E66CB" w:rsidRDefault="00000000">
      <w:pPr>
        <w:numPr>
          <w:ilvl w:val="0"/>
          <w:numId w:val="2"/>
        </w:numPr>
        <w:spacing w:after="0"/>
        <w:jc w:val="both"/>
      </w:pPr>
      <w:r>
        <w:t>Отвлекать водителя во время управления автобусом.</w:t>
      </w:r>
    </w:p>
    <w:p w14:paraId="14000000" w14:textId="77777777" w:rsidR="002E66CB" w:rsidRDefault="002E66CB">
      <w:pPr>
        <w:spacing w:after="0"/>
        <w:ind w:firstLine="709"/>
        <w:jc w:val="both"/>
      </w:pPr>
    </w:p>
    <w:p w14:paraId="15000000" w14:textId="77777777" w:rsidR="002E66CB" w:rsidRDefault="00000000">
      <w:pPr>
        <w:spacing w:after="0"/>
        <w:ind w:firstLine="709"/>
        <w:jc w:val="both"/>
      </w:pPr>
      <w:r>
        <w:t xml:space="preserve">Во время движения на детских перевозках пассажиры должны быть пристегнуты! Старшие группы со стороны заказчика несут ответственность за </w:t>
      </w:r>
      <w:r>
        <w:lastRenderedPageBreak/>
        <w:t>несовершеннолетних пассажиров! Употребление пищи во время движения воспрещено исходя из правил безопасности и во избежание порчи обивки сидений транспортного средства. Все пассажиры должны быть пристегнуты и находиться на своих местах во время движения.</w:t>
      </w:r>
      <w:r>
        <w:br/>
      </w:r>
      <w:r>
        <w:br/>
        <w:t xml:space="preserve">С правилами ознакомлен (подписывается старший </w:t>
      </w:r>
      <w:proofErr w:type="gramStart"/>
      <w:r>
        <w:t>группы)_</w:t>
      </w:r>
      <w:proofErr w:type="gramEnd"/>
      <w:r>
        <w:t>____________</w:t>
      </w:r>
    </w:p>
    <w:sectPr w:rsidR="002E66CB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73DF"/>
    <w:multiLevelType w:val="multilevel"/>
    <w:tmpl w:val="12A6BA12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76F2CAE"/>
    <w:multiLevelType w:val="multilevel"/>
    <w:tmpl w:val="AC86216C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 w16cid:durableId="1151630917">
    <w:abstractNumId w:val="1"/>
  </w:num>
  <w:num w:numId="2" w16cid:durableId="148296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CB"/>
    <w:rsid w:val="00122C77"/>
    <w:rsid w:val="001A21C6"/>
    <w:rsid w:val="002E66CB"/>
    <w:rsid w:val="0058124A"/>
    <w:rsid w:val="0068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83FC"/>
  <w15:docId w15:val="{D04677A9-9810-42F4-ADFD-A35642BE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E74B5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E74B5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rFonts w:asciiTheme="minorHAnsi" w:hAnsiTheme="minorHAns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rFonts w:asciiTheme="minorHAnsi" w:hAnsiTheme="minorHAnsi"/>
      <w:i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rFonts w:asciiTheme="minorHAnsi" w:hAnsiTheme="minorHAns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rFonts w:asciiTheme="minorHAnsi" w:hAnsiTheme="minorHAnsi"/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rFonts w:asciiTheme="minorHAnsi" w:hAnsiTheme="minorHAns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rFonts w:asciiTheme="minorHAnsi" w:hAnsiTheme="minorHAnsi"/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rFonts w:asciiTheme="minorHAnsi" w:hAnsiTheme="minorHAns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inorHAnsi" w:hAnsiTheme="minorHAnsi"/>
      <w:color w:val="595959" w:themeColor="text1" w:themeTint="A6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Неразрешенное упоминание1"/>
    <w:basedOn w:val="13"/>
    <w:link w:val="a3"/>
    <w:rPr>
      <w:color w:val="605E5C"/>
      <w:shd w:val="clear" w:color="auto" w:fill="E1DFDD"/>
    </w:rPr>
  </w:style>
  <w:style w:type="character" w:styleId="a3">
    <w:name w:val="Unresolved Mention"/>
    <w:basedOn w:val="a0"/>
    <w:link w:val="12"/>
    <w:rPr>
      <w:color w:val="605E5C"/>
      <w:shd w:val="clear" w:color="auto" w:fill="E1DFDD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inorHAnsi" w:hAnsiTheme="minorHAnsi"/>
      <w:color w:val="2E74B5" w:themeColor="accent1" w:themeShade="BF"/>
      <w:sz w:val="28"/>
    </w:rPr>
  </w:style>
  <w:style w:type="paragraph" w:customStyle="1" w:styleId="14">
    <w:name w:val="Сильное выделение1"/>
    <w:basedOn w:val="13"/>
    <w:link w:val="a4"/>
    <w:rPr>
      <w:i/>
      <w:color w:val="2E74B5" w:themeColor="accent1" w:themeShade="BF"/>
    </w:rPr>
  </w:style>
  <w:style w:type="character" w:styleId="a4">
    <w:name w:val="Intense Emphasis"/>
    <w:basedOn w:val="a0"/>
    <w:link w:val="14"/>
    <w:rPr>
      <w:i/>
      <w:color w:val="2E74B5" w:themeColor="accent1" w:themeShade="BF"/>
    </w:rPr>
  </w:style>
  <w:style w:type="character" w:customStyle="1" w:styleId="90">
    <w:name w:val="Заголовок 9 Знак"/>
    <w:basedOn w:val="1"/>
    <w:link w:val="9"/>
    <w:rPr>
      <w:rFonts w:asciiTheme="minorHAnsi" w:hAnsiTheme="minorHAnsi"/>
      <w:color w:val="272727" w:themeColor="text1" w:themeTint="D8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Сильная ссылка1"/>
    <w:basedOn w:val="13"/>
    <w:link w:val="a5"/>
    <w:rPr>
      <w:b/>
      <w:smallCaps/>
      <w:color w:val="2E74B5" w:themeColor="accent1" w:themeShade="BF"/>
      <w:spacing w:val="5"/>
    </w:rPr>
  </w:style>
  <w:style w:type="character" w:styleId="a5">
    <w:name w:val="Intense Reference"/>
    <w:basedOn w:val="a0"/>
    <w:link w:val="15"/>
    <w:rPr>
      <w:b/>
      <w:smallCaps/>
      <w:color w:val="2E74B5" w:themeColor="accent1" w:themeShade="BF"/>
      <w:spacing w:val="5"/>
    </w:rPr>
  </w:style>
  <w:style w:type="character" w:customStyle="1" w:styleId="50">
    <w:name w:val="Заголовок 5 Знак"/>
    <w:basedOn w:val="1"/>
    <w:link w:val="5"/>
    <w:rPr>
      <w:rFonts w:asciiTheme="minorHAnsi" w:hAnsiTheme="minorHAnsi"/>
      <w:color w:val="2E74B5" w:themeColor="accent1" w:themeShade="BF"/>
      <w:sz w:val="28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40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  <w:sz w:val="28"/>
    </w:rPr>
  </w:style>
  <w:style w:type="paragraph" w:customStyle="1" w:styleId="16">
    <w:name w:val="Гиперссылка1"/>
    <w:basedOn w:val="13"/>
    <w:link w:val="a8"/>
    <w:rPr>
      <w:color w:val="0563C1" w:themeColor="hyperlink"/>
      <w:u w:val="single"/>
    </w:rPr>
  </w:style>
  <w:style w:type="character" w:styleId="a8">
    <w:name w:val="Hyperlink"/>
    <w:basedOn w:val="a0"/>
    <w:link w:val="16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Theme="minorHAnsi" w:hAnsiTheme="minorHAnsi"/>
      <w:i/>
      <w:color w:val="272727" w:themeColor="text1" w:themeTint="D8"/>
      <w:sz w:val="28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color w:val="404040" w:themeColor="text1" w:themeTint="BF"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Intense Quote"/>
    <w:basedOn w:val="a"/>
    <w:next w:val="a"/>
    <w:link w:val="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color w:val="2E74B5" w:themeColor="accent1" w:themeShade="BF"/>
    </w:rPr>
  </w:style>
  <w:style w:type="character" w:customStyle="1" w:styleId="aa">
    <w:name w:val="Выделенная цитата Знак"/>
    <w:basedOn w:val="1"/>
    <w:link w:val="a9"/>
    <w:rPr>
      <w:rFonts w:ascii="Times New Roman" w:hAnsi="Times New Roman"/>
      <w:i/>
      <w:color w:val="2E74B5" w:themeColor="accent1" w:themeShade="BF"/>
      <w:sz w:val="28"/>
    </w:rPr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</w:pPr>
    <w:rPr>
      <w:rFonts w:asciiTheme="minorHAnsi" w:hAnsiTheme="minorHAnsi"/>
      <w:color w:val="595959" w:themeColor="text1" w:themeTint="A6"/>
      <w:spacing w:val="15"/>
    </w:rPr>
  </w:style>
  <w:style w:type="character" w:customStyle="1" w:styleId="ac">
    <w:name w:val="Подзаголовок Знак"/>
    <w:basedOn w:val="1"/>
    <w:link w:val="ab"/>
    <w:rPr>
      <w:rFonts w:asciiTheme="minorHAnsi" w:hAnsiTheme="minorHAnsi"/>
      <w:color w:val="595959" w:themeColor="text1" w:themeTint="A6"/>
      <w:spacing w:val="15"/>
      <w:sz w:val="28"/>
    </w:rPr>
  </w:style>
  <w:style w:type="paragraph" w:customStyle="1" w:styleId="13">
    <w:name w:val="Основной шрифт абзаца1"/>
  </w:style>
  <w:style w:type="paragraph" w:styleId="ad">
    <w:name w:val="Title"/>
    <w:basedOn w:val="a"/>
    <w:next w:val="a"/>
    <w:link w:val="ae"/>
    <w:uiPriority w:val="10"/>
    <w:qFormat/>
    <w:pPr>
      <w:spacing w:after="80"/>
      <w:contextualSpacing/>
    </w:pPr>
    <w:rPr>
      <w:rFonts w:asciiTheme="majorHAnsi" w:hAnsiTheme="majorHAnsi"/>
      <w:spacing w:val="-10"/>
      <w:sz w:val="56"/>
    </w:rPr>
  </w:style>
  <w:style w:type="character" w:customStyle="1" w:styleId="ae">
    <w:name w:val="Заголовок Знак"/>
    <w:basedOn w:val="1"/>
    <w:link w:val="ad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rFonts w:asciiTheme="minorHAnsi" w:hAnsiTheme="minorHAnsi"/>
      <w:i/>
      <w:color w:val="2E74B5" w:themeColor="accent1" w:themeShade="BF"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rFonts w:asciiTheme="minorHAnsi" w:hAnsiTheme="minorHAnsi"/>
      <w:i/>
      <w:color w:val="595959" w:themeColor="text1" w:themeTint="A6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 Соколова</cp:lastModifiedBy>
  <cp:revision>4</cp:revision>
  <dcterms:created xsi:type="dcterms:W3CDTF">2025-05-26T16:21:00Z</dcterms:created>
  <dcterms:modified xsi:type="dcterms:W3CDTF">2026-02-26T19:36:00Z</dcterms:modified>
</cp:coreProperties>
</file>